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679"/>
      </w:tblGrid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2"/>
              <w:jc w:val="center"/>
            </w:pPr>
            <w:r>
              <w:rPr>
                <w:color w:val="0D69AD"/>
              </w:rPr>
              <w:t xml:space="preserve">中标（成交）结果公告 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  <w:p w:rsidR="006D20CE" w:rsidRDefault="006D20CE" w:rsidP="006D20CE">
            <w:pPr>
              <w:pStyle w:val="3"/>
              <w:spacing w:line="360" w:lineRule="auto"/>
            </w:pPr>
            <w:r>
              <w:t>       一、项目编号：NSDL2021196501</w:t>
            </w:r>
          </w:p>
          <w:p w:rsidR="006D20CE" w:rsidRDefault="006D20CE" w:rsidP="006D20CE">
            <w:pPr>
              <w:pStyle w:val="3"/>
              <w:spacing w:line="360" w:lineRule="auto"/>
            </w:pPr>
            <w:r>
              <w:t>       二、项目名称：鹏城实验室及周边片区交通改善实施方案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t>       三、投标供应商名称及报价：</w:t>
            </w:r>
          </w:p>
          <w:tbl>
            <w:tblPr>
              <w:tblW w:w="5000" w:type="pct"/>
              <w:jc w:val="center"/>
              <w:tblBorders>
                <w:top w:val="outset" w:sz="6" w:space="0" w:color="AAAAAA"/>
                <w:left w:val="outset" w:sz="6" w:space="0" w:color="AAAAAA"/>
                <w:bottom w:val="outset" w:sz="6" w:space="0" w:color="AAAAAA"/>
                <w:right w:val="outset" w:sz="6" w:space="0" w:color="AAAAAA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9618"/>
              <w:gridCol w:w="2939"/>
            </w:tblGrid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shd w:val="clear" w:color="auto" w:fill="ABCDEF"/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A包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shd w:val="clear" w:color="auto" w:fill="ABCDEF"/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投标供应商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shd w:val="clear" w:color="auto" w:fill="ABCDEF"/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报价(万元)</w:t>
                  </w:r>
                </w:p>
              </w:tc>
            </w:tr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林同棪国际工程咨询（中国）有限公司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124.80000000</w:t>
                  </w:r>
                </w:p>
              </w:tc>
            </w:tr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深圳市都市交通规划设计研究院有限公司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125.71600000</w:t>
                  </w:r>
                </w:p>
              </w:tc>
            </w:tr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深圳市城市交通规划设计研究中心股份有限公司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126.00000000</w:t>
                  </w:r>
                </w:p>
              </w:tc>
            </w:tr>
          </w:tbl>
          <w:p w:rsidR="006D20CE" w:rsidRDefault="006D20C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t>       四、候选中标供应商名单：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投标单位(A包)： 林同棪国际工程咨询（中国）有限公司； 深圳市都市交通规划设计研究院有限公司； 深圳市城市交通规划设计研究中心股份有限公司； 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lastRenderedPageBreak/>
              <w:t>       五、中标（成交）信息：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包组：A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供应商名称： 林同棪国际工程咨询（中国）有限公司 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供应商地址：深圳市福田区车公庙安华工业区九栋北座218室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中标（成交）金额： 124.80000000（可填写下浮率、折扣率或费率）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t>       六、主要标的信息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服务类：服务范围、服务要求、服务时间、服务标准等信息详见附件供应商投标文件（公开部分）。 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t>       七、评审委员会（谈判小组）成员名单及打分明细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19"/>
            </w:tblGrid>
            <w:tr w:rsidR="006D20CE">
              <w:tc>
                <w:tcPr>
                  <w:tcW w:w="0" w:type="auto"/>
                  <w:vAlign w:val="center"/>
                  <w:hideMark/>
                </w:tcPr>
                <w:p w:rsidR="006D20CE" w:rsidRDefault="006D20C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1、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翁向英</w:t>
                  </w:r>
                  <w:r>
                    <w:rPr>
                      <w:sz w:val="20"/>
                      <w:szCs w:val="20"/>
                    </w:rPr>
                    <w:t>； 2、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何义军</w:t>
                  </w:r>
                  <w:r>
                    <w:rPr>
                      <w:sz w:val="20"/>
                      <w:szCs w:val="20"/>
                    </w:rPr>
                    <w:t>； 3、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周美香</w:t>
                  </w:r>
                  <w:r>
                    <w:rPr>
                      <w:sz w:val="20"/>
                      <w:szCs w:val="20"/>
                    </w:rPr>
                    <w:t>； 4、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郭燕燕</w:t>
                  </w:r>
                  <w:r>
                    <w:rPr>
                      <w:sz w:val="20"/>
                      <w:szCs w:val="20"/>
                    </w:rPr>
                    <w:t>； 5、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扈剑芳</w:t>
                  </w:r>
                  <w:r>
                    <w:rPr>
                      <w:sz w:val="20"/>
                      <w:szCs w:val="20"/>
                    </w:rPr>
                    <w:t xml:space="preserve">； </w:t>
                  </w:r>
                </w:p>
              </w:tc>
            </w:tr>
            <w:tr w:rsidR="006D20CE">
              <w:tc>
                <w:tcPr>
                  <w:tcW w:w="0" w:type="auto"/>
                  <w:vAlign w:val="center"/>
                  <w:hideMark/>
                </w:tcPr>
                <w:p w:rsidR="006D20CE" w:rsidRDefault="006D20C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打分明细：专家打分明细（ </w:t>
                  </w:r>
                  <w:hyperlink r:id="rId8" w:tgtFrame="_blank" w:history="1">
                    <w:r>
                      <w:rPr>
                        <w:rStyle w:val="a3"/>
                      </w:rPr>
                      <w:t>A包</w:t>
                    </w:r>
                  </w:hyperlink>
                  <w:r>
                    <w:rPr>
                      <w:sz w:val="20"/>
                      <w:szCs w:val="20"/>
                    </w:rPr>
                    <w:t xml:space="preserve">； ） </w:t>
                  </w:r>
                </w:p>
              </w:tc>
            </w:tr>
          </w:tbl>
          <w:p w:rsidR="006D20CE" w:rsidRDefault="006D20C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20CE" w:rsidRDefault="006D20CE" w:rsidP="006D20CE">
            <w:pPr>
              <w:pStyle w:val="3"/>
              <w:spacing w:line="360" w:lineRule="auto"/>
            </w:pPr>
            <w:r>
              <w:t xml:space="preserve">       八、代理服务收费标准及金额： </w:t>
            </w:r>
          </w:p>
          <w:p w:rsidR="006D20CE" w:rsidRDefault="006D20CE" w:rsidP="006D20CE">
            <w:pPr>
              <w:pStyle w:val="3"/>
              <w:spacing w:line="360" w:lineRule="auto"/>
            </w:pPr>
            <w:r>
              <w:rPr>
                <w:rStyle w:val="a5"/>
                <w:b/>
                <w:bCs/>
                <w:sz w:val="20"/>
                <w:szCs w:val="20"/>
              </w:rPr>
              <w:lastRenderedPageBreak/>
              <w:t>根据原国家计委《招标代理服务收费管理暂行办法》（计价格[2002]1980号）和国家发改委办公厅《关于招标代理服务收费有关问题的通知》（发改办价格[2003]857号）文件相关规定，招标代理服务费以中标金额为基数、按差额定率累进法计算。本项目招标代理费为  1.6984万元，由中标人支付。</w:t>
            </w:r>
          </w:p>
          <w:p w:rsidR="006D20CE" w:rsidRDefault="006D20CE" w:rsidP="006D20CE">
            <w:pPr>
              <w:pStyle w:val="3"/>
              <w:spacing w:line="360" w:lineRule="auto"/>
            </w:pPr>
            <w:r>
              <w:t>       九、公告期限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2021年04月28日至 2021年04月30日</w:t>
            </w:r>
          </w:p>
          <w:p w:rsidR="006D20CE" w:rsidRDefault="006D20CE" w:rsidP="006D20CE">
            <w:pPr>
              <w:pStyle w:val="3"/>
              <w:spacing w:line="360" w:lineRule="auto"/>
            </w:pPr>
            <w:r>
              <w:t>       十、其他补充事宜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1.未通过审查供应商情况：</w:t>
            </w:r>
          </w:p>
          <w:tbl>
            <w:tblPr>
              <w:tblW w:w="5000" w:type="pct"/>
              <w:jc w:val="center"/>
              <w:tblBorders>
                <w:top w:val="outset" w:sz="6" w:space="0" w:color="AAAAAA"/>
                <w:left w:val="outset" w:sz="6" w:space="0" w:color="AAAAAA"/>
                <w:bottom w:val="outset" w:sz="6" w:space="0" w:color="AAAAAA"/>
                <w:right w:val="outset" w:sz="6" w:space="0" w:color="AAAAAA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603"/>
            </w:tblGrid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shd w:val="clear" w:color="auto" w:fill="ABCDEF"/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未通过审查原因</w:t>
                  </w:r>
                </w:p>
              </w:tc>
            </w:tr>
            <w:tr w:rsidR="006D20CE" w:rsidTr="006D20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AAAAA"/>
                    <w:left w:val="outset" w:sz="6" w:space="0" w:color="AAAAAA"/>
                    <w:bottom w:val="outset" w:sz="6" w:space="0" w:color="AAAAAA"/>
                    <w:right w:val="outset" w:sz="6" w:space="0" w:color="AAAAAA"/>
                  </w:tcBorders>
                  <w:vAlign w:val="center"/>
                  <w:hideMark/>
                </w:tcPr>
                <w:p w:rsidR="006D20CE" w:rsidRDefault="006D20CE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无</w:t>
                  </w:r>
                </w:p>
              </w:tc>
            </w:tr>
          </w:tbl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2.供应商质疑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本公示期限为三日。投标供应商认为中标或者成交结果使自己的权益受到损害的，应当自本公告期内提出质疑。联系电话高工：0755-25193582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3.投标供应商资格文件、中标人地址等信息详见附件供应商投标文件（公开部分）。</w:t>
            </w:r>
          </w:p>
          <w:p w:rsidR="006D20CE" w:rsidRDefault="006D20CE" w:rsidP="006D20CE">
            <w:pPr>
              <w:pStyle w:val="3"/>
              <w:spacing w:line="360" w:lineRule="auto"/>
            </w:pPr>
            <w:r>
              <w:t>       十一、凡对本次公告内容提出询问，请按以下方式联系。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1、采购人：深圳市交通运输局南山管理局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联系人及联系电话：吕工0755-26809976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地址：深圳市南山区蛇口石云路16号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2、招标代理机构：深圳市综合交通设计研究院有限公司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联系人及联系电话：高工0755—25193582；冯工0755—25193591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传真：0755—25193593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地址：深圳市罗湖区翠山路77号（粤通办公楼五楼503室）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Cs w:val="21"/>
              </w:rPr>
              <w:t>Email：819144532@qq.com</w:t>
            </w:r>
          </w:p>
          <w:p w:rsidR="006D20CE" w:rsidRDefault="006D20CE" w:rsidP="006D20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3、网上操作咨询：83948100，83948149，83938544（若下载招标文件有困难，请与我们联系），注册咨询：83938966 ，电子密钥咨询：83948165  4008301330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rStyle w:val="a5"/>
                <w:sz w:val="27"/>
                <w:szCs w:val="27"/>
              </w:rPr>
              <w:t>      十二、附件</w:t>
            </w:r>
          </w:p>
          <w:p w:rsidR="006D20CE" w:rsidRDefault="006D20CE" w:rsidP="006D20CE">
            <w:pPr>
              <w:pStyle w:val="a4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供应商投标文件（公开部分）</w:t>
            </w:r>
            <w:hyperlink r:id="rId9" w:tgtFrame="_blank" w:history="1">
              <w:r>
                <w:rPr>
                  <w:rStyle w:val="a3"/>
                </w:rPr>
                <w:t>点此下载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注：以上附件内容包含投标供应商《中小企业声明函》、《残疾人福利性单位声明函》等招标文件约定可公开的信息。</w:t>
            </w:r>
          </w:p>
        </w:tc>
      </w:tr>
      <w:tr w:rsidR="006D20CE" w:rsidTr="006D20CE">
        <w:trPr>
          <w:tblCellSpacing w:w="0" w:type="dxa"/>
          <w:jc w:val="center"/>
        </w:trPr>
        <w:tc>
          <w:tcPr>
            <w:tcW w:w="0" w:type="auto"/>
            <w:hideMark/>
          </w:tcPr>
          <w:p w:rsidR="006D20CE" w:rsidRDefault="006D20CE" w:rsidP="006D20CE">
            <w:pPr>
              <w:pStyle w:val="a4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深圳综合交通设计研究院有限公司</w:t>
            </w:r>
          </w:p>
          <w:p w:rsidR="006D20CE" w:rsidRDefault="006D20CE" w:rsidP="006D20CE">
            <w:pPr>
              <w:pStyle w:val="a4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2021年04月27日 </w:t>
            </w:r>
          </w:p>
        </w:tc>
      </w:tr>
    </w:tbl>
    <w:p w:rsidR="000C4852" w:rsidRPr="006D20CE" w:rsidRDefault="000C4852" w:rsidP="006D20CE">
      <w:bookmarkStart w:id="0" w:name="_GoBack"/>
      <w:bookmarkEnd w:id="0"/>
    </w:p>
    <w:sectPr w:rsidR="000C4852" w:rsidRPr="006D20CE" w:rsidSect="00DC4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21" w:rsidRDefault="002E7521" w:rsidP="00006B5A">
      <w:r>
        <w:separator/>
      </w:r>
    </w:p>
  </w:endnote>
  <w:endnote w:type="continuationSeparator" w:id="0">
    <w:p w:rsidR="002E7521" w:rsidRDefault="002E7521" w:rsidP="000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21" w:rsidRDefault="002E7521" w:rsidP="00006B5A">
      <w:r>
        <w:separator/>
      </w:r>
    </w:p>
  </w:footnote>
  <w:footnote w:type="continuationSeparator" w:id="0">
    <w:p w:rsidR="002E7521" w:rsidRDefault="002E7521" w:rsidP="0000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095"/>
    <w:multiLevelType w:val="multilevel"/>
    <w:tmpl w:val="A9B2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2085"/>
    <w:multiLevelType w:val="multilevel"/>
    <w:tmpl w:val="A1BA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57F0"/>
    <w:multiLevelType w:val="multilevel"/>
    <w:tmpl w:val="D8CC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F5E6A"/>
    <w:multiLevelType w:val="multilevel"/>
    <w:tmpl w:val="B87A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2404E"/>
    <w:multiLevelType w:val="multilevel"/>
    <w:tmpl w:val="40C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B5878"/>
    <w:multiLevelType w:val="multilevel"/>
    <w:tmpl w:val="85EC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650FA"/>
    <w:multiLevelType w:val="multilevel"/>
    <w:tmpl w:val="900A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13C1E"/>
    <w:multiLevelType w:val="multilevel"/>
    <w:tmpl w:val="2CA8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D9"/>
    <w:rsid w:val="00006B5A"/>
    <w:rsid w:val="000311FB"/>
    <w:rsid w:val="000C4852"/>
    <w:rsid w:val="00203123"/>
    <w:rsid w:val="002570EA"/>
    <w:rsid w:val="002E7521"/>
    <w:rsid w:val="0031378B"/>
    <w:rsid w:val="0038456A"/>
    <w:rsid w:val="004B1896"/>
    <w:rsid w:val="005A0C9C"/>
    <w:rsid w:val="006D20CE"/>
    <w:rsid w:val="00710E72"/>
    <w:rsid w:val="00AA5A07"/>
    <w:rsid w:val="00B601E8"/>
    <w:rsid w:val="00C749D9"/>
    <w:rsid w:val="00DC4AB6"/>
    <w:rsid w:val="00E6195C"/>
    <w:rsid w:val="00F46DCF"/>
    <w:rsid w:val="00F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EB431-B1D8-4568-BD63-13A16E2E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C4A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C4AB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C4AB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C4AB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C4AB6"/>
    <w:rPr>
      <w:color w:val="0000FF"/>
      <w:sz w:val="20"/>
      <w:szCs w:val="20"/>
      <w:u w:val="single"/>
    </w:rPr>
  </w:style>
  <w:style w:type="paragraph" w:styleId="a4">
    <w:name w:val="Normal (Web)"/>
    <w:basedOn w:val="a"/>
    <w:uiPriority w:val="99"/>
    <w:semiHidden/>
    <w:unhideWhenUsed/>
    <w:rsid w:val="00DC4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A5A07"/>
    <w:rPr>
      <w:b/>
      <w:bCs/>
    </w:rPr>
  </w:style>
  <w:style w:type="paragraph" w:styleId="a6">
    <w:name w:val="header"/>
    <w:basedOn w:val="a"/>
    <w:link w:val="a7"/>
    <w:uiPriority w:val="99"/>
    <w:unhideWhenUsed/>
    <w:rsid w:val="0000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6B5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0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06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42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29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3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089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29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9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2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6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9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38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fcg.cn/portal/documentView.do?method=markDetail&amp;project_id=902229908&amp;bundle_id=A&amp;mark_degre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zzfcg.cn/stock/fileDown.do?method=downLoadByStprId&amp;stprId=902229908&amp;type=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B36F-A26A-4DE1-B70B-7D68FF2B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249</Words>
  <Characters>1421</Characters>
  <Application>Microsoft Office Word</Application>
  <DocSecurity>0</DocSecurity>
  <Lines>11</Lines>
  <Paragraphs>3</Paragraphs>
  <ScaleCrop>false</ScaleCrop>
  <Company>Win7_64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dcterms:created xsi:type="dcterms:W3CDTF">2021-02-08T04:07:00Z</dcterms:created>
  <dcterms:modified xsi:type="dcterms:W3CDTF">2021-04-27T07:05:00Z</dcterms:modified>
</cp:coreProperties>
</file>